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C" w:rsidRPr="006B401A" w:rsidRDefault="00DB3C38">
      <w:pPr>
        <w:pStyle w:val="Zkladntex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10212" cy="324013"/>
            <wp:effectExtent l="0" t="0" r="0" b="0"/>
            <wp:docPr id="1073741825" name="officeArt object" descr="Kopie - LOGOD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pie - LOGODT.png" descr="Kopie - LOGOD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12" cy="324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6B401A">
        <w:rPr>
          <w:b/>
          <w:bCs/>
          <w:sz w:val="28"/>
          <w:szCs w:val="28"/>
        </w:rPr>
        <w:t xml:space="preserve">  </w:t>
      </w:r>
      <w:r w:rsidR="006B401A" w:rsidRPr="006B401A">
        <w:rPr>
          <w:b/>
          <w:bCs/>
          <w:sz w:val="22"/>
          <w:szCs w:val="22"/>
        </w:rPr>
        <w:t>Dům techniky Česk</w:t>
      </w:r>
      <w:r w:rsidR="006B401A" w:rsidRPr="006B401A">
        <w:rPr>
          <w:b/>
          <w:bCs/>
          <w:sz w:val="22"/>
          <w:szCs w:val="22"/>
          <w:lang w:val="fr-FR"/>
        </w:rPr>
        <w:t xml:space="preserve">é </w:t>
      </w:r>
      <w:r w:rsidR="006B401A" w:rsidRPr="006B401A">
        <w:rPr>
          <w:b/>
          <w:bCs/>
          <w:sz w:val="22"/>
          <w:szCs w:val="22"/>
        </w:rPr>
        <w:t>Budějovice, spol. s r. o., Plzeňská 2311/2, 370 04  Česk</w:t>
      </w:r>
      <w:r w:rsidR="006B401A" w:rsidRPr="006B401A">
        <w:rPr>
          <w:b/>
          <w:bCs/>
          <w:sz w:val="22"/>
          <w:szCs w:val="22"/>
          <w:lang w:val="fr-FR"/>
        </w:rPr>
        <w:t xml:space="preserve">é </w:t>
      </w:r>
      <w:r w:rsidR="006B401A" w:rsidRPr="006B401A">
        <w:rPr>
          <w:b/>
          <w:bCs/>
          <w:sz w:val="22"/>
          <w:szCs w:val="22"/>
        </w:rPr>
        <w:t>Budějovice</w:t>
      </w:r>
    </w:p>
    <w:p w:rsidR="00162D6C" w:rsidRDefault="00162D6C">
      <w:pPr>
        <w:pStyle w:val="Zkladntext"/>
        <w:jc w:val="center"/>
        <w:rPr>
          <w:b/>
          <w:bCs/>
          <w:sz w:val="24"/>
          <w:szCs w:val="24"/>
        </w:rPr>
      </w:pPr>
    </w:p>
    <w:p w:rsidR="00162D6C" w:rsidRDefault="00DB3C38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Vás zve na seminář</w:t>
      </w:r>
    </w:p>
    <w:p w:rsidR="006B401A" w:rsidRDefault="006B401A">
      <w:pPr>
        <w:pStyle w:val="Zkladntext"/>
        <w:jc w:val="center"/>
        <w:rPr>
          <w:sz w:val="22"/>
          <w:szCs w:val="22"/>
        </w:rPr>
      </w:pPr>
    </w:p>
    <w:p w:rsidR="00162D6C" w:rsidRDefault="00DB3C38">
      <w:pPr>
        <w:pStyle w:val="Zkladn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pt-PT"/>
        </w:rPr>
        <w:t xml:space="preserve">FMEA </w:t>
      </w:r>
      <w:r>
        <w:rPr>
          <w:b/>
          <w:bCs/>
          <w:sz w:val="40"/>
          <w:szCs w:val="40"/>
        </w:rPr>
        <w:t xml:space="preserve">– </w:t>
      </w:r>
      <w:r>
        <w:rPr>
          <w:b/>
          <w:bCs/>
          <w:sz w:val="40"/>
          <w:szCs w:val="40"/>
          <w:lang w:val="de-DE"/>
        </w:rPr>
        <w:t>Anal</w:t>
      </w:r>
      <w:r>
        <w:rPr>
          <w:b/>
          <w:bCs/>
          <w:sz w:val="40"/>
          <w:szCs w:val="40"/>
        </w:rPr>
        <w:t xml:space="preserve">ýza možností vzniků vad a jejich </w:t>
      </w:r>
      <w:r w:rsidR="00124A52"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 xml:space="preserve">následků </w:t>
      </w:r>
      <w:r>
        <w:rPr>
          <w:b/>
          <w:bCs/>
          <w:sz w:val="40"/>
          <w:szCs w:val="40"/>
          <w:lang w:val="en-US"/>
        </w:rPr>
        <w:t>dle AIAG a VDA</w:t>
      </w:r>
    </w:p>
    <w:p w:rsidR="00162D6C" w:rsidRDefault="00162D6C">
      <w:pPr>
        <w:pStyle w:val="Zkladntext"/>
        <w:rPr>
          <w:b/>
          <w:bCs/>
          <w:sz w:val="28"/>
          <w:szCs w:val="28"/>
        </w:rPr>
      </w:pPr>
    </w:p>
    <w:p w:rsidR="006B401A" w:rsidRDefault="00DB3C38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konaný dn</w:t>
      </w:r>
      <w:r w:rsidR="00124A52">
        <w:rPr>
          <w:b/>
          <w:bCs/>
          <w:sz w:val="28"/>
          <w:szCs w:val="28"/>
        </w:rPr>
        <w:t>e 30. května 2024  od 9.00 do 16</w:t>
      </w:r>
      <w:r>
        <w:rPr>
          <w:b/>
          <w:bCs/>
          <w:sz w:val="28"/>
          <w:szCs w:val="28"/>
        </w:rPr>
        <w:t xml:space="preserve">.00 hodin </w:t>
      </w:r>
    </w:p>
    <w:p w:rsidR="00162D6C" w:rsidRDefault="006B401A" w:rsidP="006B401A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učebně č. 30 Dům</w:t>
      </w:r>
      <w:r w:rsidR="00DB3C38">
        <w:rPr>
          <w:b/>
          <w:bCs/>
          <w:sz w:val="28"/>
          <w:szCs w:val="28"/>
        </w:rPr>
        <w:t xml:space="preserve"> techniky Česk</w:t>
      </w:r>
      <w:r w:rsidR="00DB3C38">
        <w:rPr>
          <w:b/>
          <w:bCs/>
          <w:sz w:val="28"/>
          <w:szCs w:val="28"/>
          <w:lang w:val="fr-FR"/>
        </w:rPr>
        <w:t xml:space="preserve">é </w:t>
      </w:r>
      <w:r w:rsidR="00DB3C38">
        <w:rPr>
          <w:b/>
          <w:bCs/>
          <w:sz w:val="28"/>
          <w:szCs w:val="28"/>
        </w:rPr>
        <w:t>Budějovice spol. s r.o.</w:t>
      </w:r>
    </w:p>
    <w:p w:rsidR="00162D6C" w:rsidRDefault="00162D6C">
      <w:pPr>
        <w:pStyle w:val="Zkladntext"/>
        <w:rPr>
          <w:b/>
          <w:bCs/>
          <w:sz w:val="28"/>
          <w:szCs w:val="28"/>
        </w:rPr>
      </w:pPr>
    </w:p>
    <w:p w:rsidR="00162D6C" w:rsidRDefault="00DB3C38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rStyle w:val="dnA"/>
          <w:sz w:val="24"/>
          <w:szCs w:val="24"/>
        </w:rPr>
        <w:t>Úvod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rStyle w:val="dnA"/>
          <w:sz w:val="24"/>
          <w:szCs w:val="24"/>
        </w:rPr>
        <w:t>Základy managementu rizik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rStyle w:val="dnA"/>
          <w:sz w:val="24"/>
          <w:szCs w:val="24"/>
        </w:rPr>
        <w:t>Význam a rozsah použití FMEA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rStyle w:val="dnA"/>
          <w:sz w:val="24"/>
          <w:szCs w:val="24"/>
        </w:rPr>
        <w:t>Typy FMEA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rStyle w:val="dnA"/>
          <w:sz w:val="24"/>
          <w:szCs w:val="24"/>
        </w:rPr>
        <w:t xml:space="preserve">Sedm kroků </w:t>
      </w:r>
      <w:r>
        <w:rPr>
          <w:rStyle w:val="dnA"/>
          <w:sz w:val="24"/>
          <w:szCs w:val="24"/>
          <w:lang w:val="pt-PT"/>
        </w:rPr>
        <w:t>FMEA (Pl</w:t>
      </w:r>
      <w:r>
        <w:rPr>
          <w:rStyle w:val="dnA"/>
          <w:sz w:val="24"/>
          <w:szCs w:val="24"/>
        </w:rPr>
        <w:t>ánování a příprava, Analýza struktury, Analýza funkcí</w:t>
      </w:r>
      <w:r>
        <w:rPr>
          <w:rStyle w:val="dnA"/>
          <w:sz w:val="24"/>
          <w:szCs w:val="24"/>
          <w:lang w:val="de-DE"/>
        </w:rPr>
        <w:t>, Anal</w:t>
      </w:r>
      <w:r>
        <w:rPr>
          <w:rStyle w:val="dnA"/>
          <w:sz w:val="24"/>
          <w:szCs w:val="24"/>
        </w:rPr>
        <w:t>ý</w:t>
      </w:r>
      <w:r>
        <w:rPr>
          <w:rStyle w:val="dnA"/>
          <w:sz w:val="24"/>
          <w:szCs w:val="24"/>
          <w:lang w:val="pt-PT"/>
        </w:rPr>
        <w:t>za selh</w:t>
      </w:r>
      <w:r>
        <w:rPr>
          <w:rStyle w:val="dnA"/>
          <w:sz w:val="24"/>
          <w:szCs w:val="24"/>
        </w:rPr>
        <w:t>ání</w:t>
      </w:r>
      <w:r>
        <w:rPr>
          <w:rStyle w:val="dnA"/>
          <w:sz w:val="24"/>
          <w:szCs w:val="24"/>
          <w:lang w:val="de-DE"/>
        </w:rPr>
        <w:t>, Anal</w:t>
      </w:r>
      <w:r>
        <w:rPr>
          <w:rStyle w:val="dnA"/>
          <w:sz w:val="24"/>
          <w:szCs w:val="24"/>
        </w:rPr>
        <w:t>ýza rizik, Optimalizace, Dokumentování výsledků)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  <w:lang w:val="de-DE"/>
        </w:rPr>
      </w:pPr>
      <w:r>
        <w:rPr>
          <w:rStyle w:val="dnA"/>
          <w:sz w:val="24"/>
          <w:szCs w:val="24"/>
          <w:lang w:val="de-DE"/>
        </w:rPr>
        <w:t>Krit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ria hodnocení rizik, Priorita opatření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  <w:lang w:val="de-DE"/>
        </w:rPr>
      </w:pPr>
      <w:r>
        <w:rPr>
          <w:rStyle w:val="dnA"/>
          <w:sz w:val="24"/>
          <w:szCs w:val="24"/>
          <w:lang w:val="de-DE"/>
        </w:rPr>
        <w:t>Formul</w:t>
      </w:r>
      <w:r>
        <w:rPr>
          <w:rStyle w:val="dnA"/>
          <w:sz w:val="24"/>
          <w:szCs w:val="24"/>
        </w:rPr>
        <w:t>ář</w:t>
      </w:r>
      <w:r>
        <w:rPr>
          <w:rStyle w:val="dnA"/>
          <w:sz w:val="24"/>
          <w:szCs w:val="24"/>
          <w:lang w:val="pt-PT"/>
        </w:rPr>
        <w:t xml:space="preserve">e FMEA 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rStyle w:val="dnA"/>
          <w:sz w:val="24"/>
          <w:szCs w:val="24"/>
        </w:rPr>
        <w:t>Příklady zpracování FMEA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  <w:lang w:val="en-US"/>
        </w:rPr>
      </w:pPr>
      <w:r>
        <w:rPr>
          <w:rStyle w:val="dnA"/>
          <w:sz w:val="24"/>
          <w:szCs w:val="24"/>
          <w:lang w:val="en-US"/>
        </w:rPr>
        <w:t xml:space="preserve">Workshop </w:t>
      </w:r>
      <w:r>
        <w:rPr>
          <w:rStyle w:val="dnA"/>
          <w:sz w:val="24"/>
          <w:szCs w:val="24"/>
        </w:rPr>
        <w:t>– práce v týmech zpracování FMEA, prezentace výsledků</w:t>
      </w:r>
    </w:p>
    <w:p w:rsidR="00162D6C" w:rsidRDefault="00DB3C38">
      <w:pPr>
        <w:pStyle w:val="Zkladntext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rStyle w:val="dnA"/>
          <w:sz w:val="24"/>
          <w:szCs w:val="24"/>
        </w:rPr>
        <w:t>Závěr</w:t>
      </w:r>
    </w:p>
    <w:p w:rsidR="00162D6C" w:rsidRDefault="00162D6C">
      <w:pPr>
        <w:pStyle w:val="Zkladntext"/>
        <w:ind w:left="360"/>
        <w:rPr>
          <w:b/>
          <w:bCs/>
        </w:rPr>
      </w:pPr>
    </w:p>
    <w:p w:rsidR="00162D6C" w:rsidRDefault="00DB3C38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Seminář je urč</w:t>
      </w:r>
      <w:r>
        <w:rPr>
          <w:b/>
          <w:bCs/>
          <w:sz w:val="24"/>
          <w:szCs w:val="24"/>
          <w:lang w:val="it-IT"/>
        </w:rPr>
        <w:t xml:space="preserve">en pro: </w:t>
      </w:r>
      <w:r>
        <w:rPr>
          <w:i/>
          <w:iCs/>
          <w:sz w:val="24"/>
          <w:szCs w:val="24"/>
        </w:rPr>
        <w:t>pracovníky kvality, konstrukt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ry, technology, obchodníky, vedoucí pracovníky,, odbornou veřejnost podílející se na návrhu a zlepšování produktů a procesů.</w:t>
      </w:r>
    </w:p>
    <w:p w:rsidR="00162D6C" w:rsidRDefault="00162D6C">
      <w:pPr>
        <w:pStyle w:val="Zkladntext"/>
        <w:rPr>
          <w:b/>
          <w:bCs/>
          <w:color w:val="FF0000"/>
          <w:sz w:val="24"/>
          <w:szCs w:val="24"/>
          <w:u w:color="FF0000"/>
        </w:rPr>
      </w:pPr>
    </w:p>
    <w:p w:rsidR="00162D6C" w:rsidRDefault="00DB3C38">
      <w:pPr>
        <w:pStyle w:val="Zkladntextodsazen2"/>
        <w:ind w:left="0"/>
        <w:rPr>
          <w:b/>
          <w:bCs/>
        </w:rPr>
      </w:pPr>
      <w:r>
        <w:rPr>
          <w:b/>
          <w:bCs/>
        </w:rPr>
        <w:t>Přednášející:</w:t>
      </w:r>
      <w:r>
        <w:rPr>
          <w:rStyle w:val="dnA"/>
        </w:rPr>
        <w:t xml:space="preserve">: </w:t>
      </w:r>
      <w:r>
        <w:rPr>
          <w:b/>
          <w:bCs/>
        </w:rPr>
        <w:t xml:space="preserve">Ing. Jaroslav Krám – </w:t>
      </w:r>
      <w:r>
        <w:rPr>
          <w:b/>
          <w:bCs/>
          <w:lang w:val="it-IT"/>
        </w:rPr>
        <w:t>QM,</w:t>
      </w:r>
      <w:r w:rsidR="006F55FE">
        <w:rPr>
          <w:b/>
          <w:bCs/>
          <w:lang w:val="de-DE"/>
        </w:rPr>
        <w:t xml:space="preserve">QA, </w:t>
      </w:r>
      <w:r>
        <w:rPr>
          <w:b/>
          <w:bCs/>
          <w:lang w:val="de-DE"/>
        </w:rPr>
        <w:t>mana</w:t>
      </w:r>
      <w:r>
        <w:rPr>
          <w:b/>
          <w:bCs/>
        </w:rPr>
        <w:t>žer BOZP, OZO</w:t>
      </w:r>
    </w:p>
    <w:p w:rsidR="00162D6C" w:rsidRDefault="00DB3C38">
      <w:pPr>
        <w:pStyle w:val="Bezmezer"/>
        <w:rPr>
          <w:b/>
          <w:bCs/>
        </w:rPr>
      </w:pPr>
      <w:r>
        <w:rPr>
          <w:b/>
          <w:bCs/>
        </w:rPr>
        <w:t>Organizační pokyny:</w:t>
      </w:r>
    </w:p>
    <w:p w:rsidR="00162D6C" w:rsidRDefault="00DB3C38">
      <w:pPr>
        <w:pStyle w:val="Bezmez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Místo konání : </w:t>
      </w:r>
      <w:r>
        <w:rPr>
          <w:b/>
          <w:bCs/>
          <w:sz w:val="18"/>
          <w:szCs w:val="18"/>
        </w:rPr>
        <w:t>Dům techniky  Česk</w:t>
      </w:r>
      <w:r>
        <w:rPr>
          <w:b/>
          <w:bCs/>
          <w:sz w:val="18"/>
          <w:szCs w:val="18"/>
          <w:lang w:val="fr-FR"/>
        </w:rPr>
        <w:t xml:space="preserve">é </w:t>
      </w:r>
      <w:r>
        <w:rPr>
          <w:b/>
          <w:bCs/>
          <w:sz w:val="18"/>
          <w:szCs w:val="18"/>
        </w:rPr>
        <w:t xml:space="preserve">Budějovice spol. s r. o. </w:t>
      </w:r>
    </w:p>
    <w:p w:rsidR="00162D6C" w:rsidRDefault="00DB3C38">
      <w:pPr>
        <w:pStyle w:val="Bezmezer"/>
      </w:pPr>
      <w:r>
        <w:rPr>
          <w:b/>
          <w:bCs/>
          <w:sz w:val="18"/>
          <w:szCs w:val="18"/>
        </w:rPr>
        <w:t xml:space="preserve"> Plzeňská 2311/2a, 370 04  Česk</w:t>
      </w:r>
      <w:r>
        <w:rPr>
          <w:b/>
          <w:bCs/>
          <w:sz w:val="18"/>
          <w:szCs w:val="18"/>
          <w:lang w:val="fr-FR"/>
        </w:rPr>
        <w:t xml:space="preserve">é </w:t>
      </w:r>
      <w:r>
        <w:rPr>
          <w:b/>
          <w:bCs/>
          <w:sz w:val="18"/>
          <w:szCs w:val="18"/>
        </w:rPr>
        <w:t xml:space="preserve">Budějovice  </w:t>
      </w:r>
      <w:r>
        <w:rPr>
          <w:i/>
          <w:iCs/>
          <w:sz w:val="18"/>
          <w:szCs w:val="18"/>
        </w:rPr>
        <w:t>(MHD nádraží č. 11 výstup. stanice „Průběžn</w:t>
      </w:r>
      <w:r>
        <w:rPr>
          <w:i/>
          <w:iCs/>
          <w:sz w:val="18"/>
          <w:szCs w:val="18"/>
          <w:lang w:val="pt-PT"/>
        </w:rPr>
        <w:t>á“</w:t>
      </w:r>
      <w:r>
        <w:rPr>
          <w:i/>
          <w:iCs/>
          <w:sz w:val="18"/>
          <w:szCs w:val="18"/>
        </w:rPr>
        <w:t>)</w:t>
      </w:r>
    </w:p>
    <w:p w:rsidR="00162D6C" w:rsidRDefault="00DB3C38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>Př</w:t>
      </w:r>
      <w:r w:rsidR="00124A52">
        <w:rPr>
          <w:b/>
          <w:bCs/>
          <w:sz w:val="18"/>
          <w:szCs w:val="18"/>
        </w:rPr>
        <w:t>ihlášku zašlete nejpozději do 28</w:t>
      </w:r>
      <w:r>
        <w:rPr>
          <w:b/>
          <w:bCs/>
          <w:sz w:val="18"/>
          <w:szCs w:val="18"/>
        </w:rPr>
        <w:t xml:space="preserve">. 5. 2024 </w:t>
      </w:r>
      <w:r>
        <w:rPr>
          <w:sz w:val="18"/>
          <w:szCs w:val="18"/>
        </w:rPr>
        <w:t>na výše uvedenou adresu nebo e-maile na níže uveden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kontakty.</w:t>
      </w:r>
    </w:p>
    <w:p w:rsidR="00162D6C" w:rsidRDefault="00DB3C38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Na jednu přihlášku lze přihlá</w:t>
      </w:r>
      <w:r>
        <w:rPr>
          <w:sz w:val="18"/>
          <w:szCs w:val="18"/>
          <w:lang w:val="da-DK"/>
        </w:rPr>
        <w:t>sit v</w:t>
      </w:r>
      <w:r>
        <w:rPr>
          <w:sz w:val="18"/>
          <w:szCs w:val="18"/>
        </w:rPr>
        <w:t>íce účastníků. Zasláním přihlášky stvrzuje účastník i organizace svůj souhlas s nabízenými podmínkami. Př</w:t>
      </w:r>
      <w:r>
        <w:rPr>
          <w:sz w:val="18"/>
          <w:szCs w:val="18"/>
          <w:lang w:val="it-IT"/>
        </w:rPr>
        <w:t>i ne</w:t>
      </w:r>
      <w:r>
        <w:rPr>
          <w:sz w:val="18"/>
          <w:szCs w:val="18"/>
        </w:rPr>
        <w:t>účasti se vložn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nevrací, lze vyslat </w:t>
      </w:r>
      <w:r w:rsidR="00124A52">
        <w:rPr>
          <w:sz w:val="18"/>
          <w:szCs w:val="18"/>
        </w:rPr>
        <w:t xml:space="preserve"> </w:t>
      </w:r>
      <w:r>
        <w:rPr>
          <w:sz w:val="18"/>
          <w:szCs w:val="18"/>
        </w:rPr>
        <w:t>náhradníka.</w:t>
      </w:r>
    </w:p>
    <w:p w:rsidR="00162D6C" w:rsidRDefault="00DB3C38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>V účastnick</w:t>
      </w:r>
      <w:r>
        <w:rPr>
          <w:b/>
          <w:bCs/>
          <w:sz w:val="18"/>
          <w:szCs w:val="18"/>
          <w:lang w:val="fr-FR"/>
        </w:rPr>
        <w:t>é</w:t>
      </w:r>
      <w:r>
        <w:rPr>
          <w:b/>
          <w:bCs/>
          <w:sz w:val="18"/>
          <w:szCs w:val="18"/>
        </w:rPr>
        <w:t>m poplatku jsou zahrnuty náklady spojen</w:t>
      </w:r>
      <w:r>
        <w:rPr>
          <w:b/>
          <w:bCs/>
          <w:sz w:val="18"/>
          <w:szCs w:val="18"/>
          <w:lang w:val="fr-FR"/>
        </w:rPr>
        <w:t xml:space="preserve">é </w:t>
      </w:r>
      <w:r>
        <w:rPr>
          <w:b/>
          <w:bCs/>
          <w:sz w:val="18"/>
          <w:szCs w:val="18"/>
        </w:rPr>
        <w:t>s pořádáním školení vč.</w:t>
      </w:r>
      <w:r w:rsidR="006F55FE">
        <w:rPr>
          <w:b/>
          <w:bCs/>
          <w:sz w:val="18"/>
          <w:szCs w:val="18"/>
        </w:rPr>
        <w:t xml:space="preserve"> malého</w:t>
      </w:r>
      <w:r>
        <w:rPr>
          <w:b/>
          <w:bCs/>
          <w:sz w:val="18"/>
          <w:szCs w:val="18"/>
        </w:rPr>
        <w:t xml:space="preserve"> občerstvení. Poplatek</w:t>
      </w:r>
      <w:r>
        <w:rPr>
          <w:sz w:val="18"/>
          <w:szCs w:val="18"/>
        </w:rPr>
        <w:t xml:space="preserve"> je stanoven dle zák. č</w:t>
      </w:r>
      <w:r>
        <w:rPr>
          <w:sz w:val="18"/>
          <w:szCs w:val="18"/>
          <w:lang w:val="pt-PT"/>
        </w:rPr>
        <w:t>. 526/90 Sb. o cen</w:t>
      </w:r>
      <w:r>
        <w:rPr>
          <w:sz w:val="18"/>
          <w:szCs w:val="18"/>
        </w:rPr>
        <w:t xml:space="preserve">ách a </w:t>
      </w:r>
      <w:r>
        <w:rPr>
          <w:b/>
          <w:bCs/>
        </w:rPr>
        <w:t>činí</w:t>
      </w:r>
      <w:r w:rsidR="006F55FE">
        <w:rPr>
          <w:b/>
          <w:bCs/>
        </w:rPr>
        <w:t xml:space="preserve">  2 950</w:t>
      </w:r>
      <w:r>
        <w:rPr>
          <w:b/>
          <w:bCs/>
        </w:rPr>
        <w:t>,- Kč vč. 21 % DPH</w:t>
      </w:r>
      <w:r w:rsidR="004A1140">
        <w:rPr>
          <w:b/>
          <w:bCs/>
        </w:rPr>
        <w:t>, na místě 3 050,- Kč vč. 21% DPH.</w:t>
      </w:r>
      <w:r>
        <w:rPr>
          <w:b/>
          <w:bCs/>
        </w:rPr>
        <w:t xml:space="preserve"> </w:t>
      </w:r>
    </w:p>
    <w:p w:rsidR="00162D6C" w:rsidRDefault="00DB3C38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Účastnický poplatek uhraďte na účet Domu techniky č. 52702231/0100 KB Č. Budějovice, KS 0308,</w:t>
      </w:r>
    </w:p>
    <w:p w:rsidR="00162D6C" w:rsidRDefault="00DB3C38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>VS 132411 (nutno uv</w:t>
      </w:r>
      <w:r>
        <w:rPr>
          <w:b/>
          <w:bCs/>
          <w:sz w:val="18"/>
          <w:szCs w:val="18"/>
          <w:lang w:val="fr-FR"/>
        </w:rPr>
        <w:t>é</w:t>
      </w:r>
      <w:r>
        <w:rPr>
          <w:b/>
          <w:bCs/>
          <w:sz w:val="18"/>
          <w:szCs w:val="18"/>
        </w:rPr>
        <w:t xml:space="preserve">st),  </w:t>
      </w:r>
      <w:r>
        <w:rPr>
          <w:sz w:val="18"/>
          <w:szCs w:val="18"/>
        </w:rPr>
        <w:t>IČ</w:t>
      </w:r>
      <w:r>
        <w:rPr>
          <w:sz w:val="18"/>
          <w:szCs w:val="18"/>
          <w:lang w:val="de-DE"/>
        </w:rPr>
        <w:t>: 48201979,  DI</w:t>
      </w:r>
      <w:r>
        <w:rPr>
          <w:sz w:val="18"/>
          <w:szCs w:val="18"/>
        </w:rPr>
        <w:t xml:space="preserve">Č CZ48201979. </w:t>
      </w:r>
      <w:r>
        <w:rPr>
          <w:b/>
          <w:bCs/>
          <w:sz w:val="18"/>
          <w:szCs w:val="18"/>
        </w:rPr>
        <w:t>Daňový doklad bude předán u prezence.</w:t>
      </w:r>
    </w:p>
    <w:p w:rsidR="00162D6C" w:rsidRDefault="00DB3C38">
      <w:pPr>
        <w:pStyle w:val="Zkladn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Organizační  </w:t>
      </w:r>
      <w:r>
        <w:rPr>
          <w:b/>
          <w:bCs/>
          <w:sz w:val="18"/>
          <w:szCs w:val="18"/>
          <w:lang w:val="it-IT"/>
        </w:rPr>
        <w:t>garant</w:t>
      </w:r>
      <w:r>
        <w:rPr>
          <w:sz w:val="18"/>
          <w:szCs w:val="18"/>
          <w:lang w:val="de-DE"/>
        </w:rPr>
        <w:t>:   Martina Markov</w:t>
      </w:r>
      <w:r>
        <w:rPr>
          <w:sz w:val="18"/>
          <w:szCs w:val="18"/>
        </w:rPr>
        <w:t>á, Dům techniky  Česk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Budějovice spol. s r. o.</w:t>
      </w:r>
    </w:p>
    <w:p w:rsidR="00162D6C" w:rsidRDefault="00DB3C38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Plzeňská 2311/2a, 370 04  Česk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Budějovice</w:t>
      </w:r>
    </w:p>
    <w:p w:rsidR="00162D6C" w:rsidRDefault="00DB3C38">
      <w:pPr>
        <w:pStyle w:val="Zkladntext"/>
        <w:pBdr>
          <w:bottom w:val="single" w:sz="6" w:space="0" w:color="000000"/>
        </w:pBdr>
        <w:rPr>
          <w:rStyle w:val="d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Telefon: + 420 603 326 123,  </w:t>
      </w:r>
      <w:hyperlink r:id="rId8" w:history="1">
        <w:r>
          <w:rPr>
            <w:rStyle w:val="Hyperlink0"/>
            <w:rFonts w:eastAsia="Arial Unicode MS"/>
          </w:rPr>
          <w:t>markova@dumtechnikycb.cz</w:t>
        </w:r>
      </w:hyperlink>
    </w:p>
    <w:p w:rsidR="00162D6C" w:rsidRDefault="00DB3C38">
      <w:pPr>
        <w:pStyle w:val="Zkladntext"/>
        <w:jc w:val="center"/>
        <w:rPr>
          <w:rStyle w:val="dn"/>
          <w:b/>
          <w:bCs/>
        </w:rPr>
      </w:pPr>
      <w:r>
        <w:rPr>
          <w:rStyle w:val="dn"/>
          <w:b/>
          <w:bCs/>
        </w:rPr>
        <w:t>Závazná přihláška na kurz „</w:t>
      </w:r>
      <w:r>
        <w:rPr>
          <w:rStyle w:val="dn"/>
          <w:b/>
          <w:bCs/>
          <w:lang w:val="de-DE"/>
        </w:rPr>
        <w:t>FMEA- Anal</w:t>
      </w:r>
      <w:r>
        <w:rPr>
          <w:rStyle w:val="dn"/>
          <w:b/>
          <w:bCs/>
        </w:rPr>
        <w:t>ýza možností vzniků</w:t>
      </w:r>
      <w:r w:rsidR="006F55FE">
        <w:rPr>
          <w:rStyle w:val="dn"/>
          <w:b/>
          <w:bCs/>
        </w:rPr>
        <w:t xml:space="preserve"> vad</w:t>
      </w:r>
      <w:r>
        <w:rPr>
          <w:rStyle w:val="dn"/>
          <w:b/>
          <w:bCs/>
        </w:rPr>
        <w:t>…“</w:t>
      </w:r>
      <w:r>
        <w:rPr>
          <w:rStyle w:val="dn"/>
          <w:b/>
          <w:bCs/>
          <w:lang w:val="nl-NL"/>
        </w:rPr>
        <w:t>VS: 132411</w:t>
      </w:r>
    </w:p>
    <w:p w:rsidR="00162D6C" w:rsidRDefault="00162D6C">
      <w:pPr>
        <w:pStyle w:val="Zkladntext"/>
        <w:jc w:val="center"/>
        <w:rPr>
          <w:rStyle w:val="dn"/>
          <w:b/>
          <w:bCs/>
        </w:rPr>
      </w:pPr>
    </w:p>
    <w:p w:rsidR="00162D6C" w:rsidRDefault="00DB3C38">
      <w:pPr>
        <w:rPr>
          <w:rStyle w:val="dn"/>
          <w:rFonts w:ascii="Arial" w:eastAsia="Arial" w:hAnsi="Arial" w:cs="Arial"/>
          <w:sz w:val="18"/>
          <w:szCs w:val="18"/>
        </w:rPr>
      </w:pPr>
      <w:r>
        <w:rPr>
          <w:rStyle w:val="dn"/>
          <w:sz w:val="18"/>
          <w:szCs w:val="18"/>
        </w:rPr>
        <w:t>Beru na vědomí, že údaje budou zpracovány pro úč</w:t>
      </w:r>
      <w:r>
        <w:rPr>
          <w:rStyle w:val="dn"/>
          <w:sz w:val="18"/>
          <w:szCs w:val="18"/>
          <w:lang w:val="en-US"/>
        </w:rPr>
        <w:t>ely dan</w:t>
      </w:r>
      <w:r>
        <w:rPr>
          <w:rStyle w:val="dn"/>
          <w:sz w:val="18"/>
          <w:szCs w:val="18"/>
          <w:lang w:val="fr-FR"/>
        </w:rPr>
        <w:t>é</w:t>
      </w:r>
      <w:r>
        <w:rPr>
          <w:rStyle w:val="dn"/>
          <w:sz w:val="18"/>
          <w:szCs w:val="18"/>
        </w:rPr>
        <w:t xml:space="preserve">ho školení a po dobu nezbytně nutnou ke zpracování.   </w:t>
      </w:r>
    </w:p>
    <w:p w:rsidR="00162D6C" w:rsidRDefault="00162D6C">
      <w:pPr>
        <w:pStyle w:val="Zkladntext"/>
        <w:jc w:val="center"/>
        <w:rPr>
          <w:rStyle w:val="dn"/>
          <w:b/>
          <w:bCs/>
          <w:color w:val="0000FF"/>
          <w:u w:color="0000FF"/>
        </w:rPr>
      </w:pPr>
    </w:p>
    <w:p w:rsidR="00162D6C" w:rsidRDefault="00DB3C38">
      <w:pPr>
        <w:pStyle w:val="Zkladntext"/>
      </w:pPr>
      <w:r>
        <w:rPr>
          <w:rStyle w:val="dnA"/>
        </w:rPr>
        <w:t>Jm</w:t>
      </w:r>
      <w:r>
        <w:rPr>
          <w:rStyle w:val="dnA"/>
          <w:lang w:val="fr-FR"/>
        </w:rPr>
        <w:t>é</w:t>
      </w:r>
      <w:r>
        <w:rPr>
          <w:rStyle w:val="dnA"/>
          <w:lang w:val="it-IT"/>
        </w:rPr>
        <w:t>no, p</w:t>
      </w:r>
      <w:r>
        <w:rPr>
          <w:rStyle w:val="dnA"/>
        </w:rPr>
        <w:t>říjmení</w:t>
      </w:r>
      <w:r>
        <w:rPr>
          <w:rStyle w:val="dnA"/>
          <w:lang w:val="es-ES_tradnl"/>
        </w:rPr>
        <w:t xml:space="preserve">, titul: </w:t>
      </w:r>
      <w:r>
        <w:rPr>
          <w:rStyle w:val="dnA"/>
        </w:rPr>
        <w:t>……………………………………………………………………………………..</w:t>
      </w:r>
    </w:p>
    <w:p w:rsidR="00162D6C" w:rsidRDefault="00162D6C">
      <w:pPr>
        <w:pStyle w:val="Zkladntext"/>
      </w:pPr>
    </w:p>
    <w:p w:rsidR="00162D6C" w:rsidRDefault="00DB3C38">
      <w:pPr>
        <w:pStyle w:val="Zkladntext"/>
      </w:pPr>
      <w:r>
        <w:rPr>
          <w:rStyle w:val="dnA"/>
          <w:lang w:val="it-IT"/>
        </w:rPr>
        <w:t>Firma, p</w:t>
      </w:r>
      <w:r>
        <w:rPr>
          <w:rStyle w:val="dnA"/>
        </w:rPr>
        <w:t xml:space="preserve">řesná </w:t>
      </w:r>
      <w:r w:rsidR="00124A52">
        <w:rPr>
          <w:rStyle w:val="dnA"/>
        </w:rPr>
        <w:t xml:space="preserve"> </w:t>
      </w:r>
      <w:r>
        <w:rPr>
          <w:rStyle w:val="dnA"/>
        </w:rPr>
        <w:t>adresa: ……………………………………………………………………………………</w:t>
      </w:r>
      <w:r w:rsidR="00124A52">
        <w:rPr>
          <w:rStyle w:val="dnA"/>
        </w:rPr>
        <w:t>.</w:t>
      </w:r>
    </w:p>
    <w:p w:rsidR="00162D6C" w:rsidRDefault="00162D6C">
      <w:pPr>
        <w:pStyle w:val="Zkladntext"/>
      </w:pPr>
    </w:p>
    <w:p w:rsidR="00162D6C" w:rsidRDefault="00DB3C38">
      <w:pPr>
        <w:pStyle w:val="Zkladntext"/>
        <w:rPr>
          <w:rStyle w:val="dnA"/>
        </w:rPr>
      </w:pPr>
      <w:r>
        <w:rPr>
          <w:rStyle w:val="dnA"/>
        </w:rPr>
        <w:t>IČ: …………………………..DIČ: ………………………………Č. účtu………………………………..</w:t>
      </w:r>
    </w:p>
    <w:p w:rsidR="00162D6C" w:rsidRDefault="00162D6C">
      <w:pPr>
        <w:pStyle w:val="Zkladntext"/>
      </w:pPr>
    </w:p>
    <w:p w:rsidR="00162D6C" w:rsidRDefault="00DB3C38">
      <w:pPr>
        <w:pStyle w:val="Zkladntext"/>
        <w:rPr>
          <w:rStyle w:val="dnA"/>
        </w:rPr>
      </w:pPr>
      <w:r>
        <w:rPr>
          <w:rStyle w:val="dnA"/>
        </w:rPr>
        <w:t>Telefon: ………………………………E-mail……………………………………………………………..</w:t>
      </w:r>
    </w:p>
    <w:p w:rsidR="00162D6C" w:rsidRDefault="00162D6C">
      <w:pPr>
        <w:pStyle w:val="Zkladntext"/>
        <w:rPr>
          <w:rStyle w:val="dnA"/>
        </w:rPr>
      </w:pPr>
    </w:p>
    <w:p w:rsidR="00162D6C" w:rsidRDefault="00162D6C">
      <w:pPr>
        <w:pStyle w:val="Zkladntext"/>
      </w:pPr>
    </w:p>
    <w:p w:rsidR="00162D6C" w:rsidRDefault="00DB3C38" w:rsidP="006B401A">
      <w:pPr>
        <w:pStyle w:val="Zkladntext"/>
      </w:pPr>
      <w:r>
        <w:rPr>
          <w:rStyle w:val="dnA"/>
          <w:lang w:val="de-DE"/>
        </w:rPr>
        <w:t xml:space="preserve">Datum </w:t>
      </w:r>
      <w:r>
        <w:rPr>
          <w:rStyle w:val="dnA"/>
        </w:rPr>
        <w:t>úhrady vložn</w:t>
      </w:r>
      <w:r>
        <w:rPr>
          <w:rStyle w:val="dnA"/>
          <w:lang w:val="fr-FR"/>
        </w:rPr>
        <w:t>é</w:t>
      </w:r>
      <w:r>
        <w:rPr>
          <w:rStyle w:val="dnA"/>
          <w:lang w:val="it-IT"/>
        </w:rPr>
        <w:t>ho:</w:t>
      </w:r>
      <w:r>
        <w:rPr>
          <w:rStyle w:val="dnA"/>
        </w:rPr>
        <w:t>…………………………                                                            Razítko a podpis</w:t>
      </w:r>
      <w:r>
        <w:rPr>
          <w:rStyle w:val="dnA"/>
        </w:rPr>
        <w:tab/>
      </w:r>
    </w:p>
    <w:sectPr w:rsidR="00162D6C" w:rsidSect="006B401A">
      <w:headerReference w:type="default" r:id="rId9"/>
      <w:footerReference w:type="default" r:id="rId10"/>
      <w:pgSz w:w="11900" w:h="16840"/>
      <w:pgMar w:top="284" w:right="1417" w:bottom="3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36" w:rsidRDefault="005E4836" w:rsidP="00162D6C">
      <w:r>
        <w:separator/>
      </w:r>
    </w:p>
  </w:endnote>
  <w:endnote w:type="continuationSeparator" w:id="1">
    <w:p w:rsidR="005E4836" w:rsidRDefault="005E4836" w:rsidP="0016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6C" w:rsidRDefault="00162D6C">
    <w:pPr>
      <w:pStyle w:val="Zhlava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36" w:rsidRDefault="005E4836" w:rsidP="00162D6C">
      <w:r>
        <w:separator/>
      </w:r>
    </w:p>
  </w:footnote>
  <w:footnote w:type="continuationSeparator" w:id="1">
    <w:p w:rsidR="005E4836" w:rsidRDefault="005E4836" w:rsidP="00162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6C" w:rsidRDefault="00162D6C">
    <w:pPr>
      <w:pStyle w:val="Zhlavazpa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BDB"/>
    <w:multiLevelType w:val="hybridMultilevel"/>
    <w:tmpl w:val="8FD44564"/>
    <w:styleLink w:val="Importovanstyl1"/>
    <w:lvl w:ilvl="0" w:tplc="83AC02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0EC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666AA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21288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0F2BA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4035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21376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62CC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047CC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48279A"/>
    <w:multiLevelType w:val="hybridMultilevel"/>
    <w:tmpl w:val="8FD44564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D6C"/>
    <w:rsid w:val="00124A52"/>
    <w:rsid w:val="00162D6C"/>
    <w:rsid w:val="002C3EA9"/>
    <w:rsid w:val="00475D87"/>
    <w:rsid w:val="004A1140"/>
    <w:rsid w:val="005E4836"/>
    <w:rsid w:val="006B401A"/>
    <w:rsid w:val="006F55FE"/>
    <w:rsid w:val="008B004D"/>
    <w:rsid w:val="00C541EC"/>
    <w:rsid w:val="00D22522"/>
    <w:rsid w:val="00DA2F7D"/>
    <w:rsid w:val="00D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2D6C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D6C"/>
    <w:rPr>
      <w:u w:val="single"/>
    </w:rPr>
  </w:style>
  <w:style w:type="table" w:customStyle="1" w:styleId="TableNormal">
    <w:name w:val="Table Normal"/>
    <w:rsid w:val="00162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162D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Zkladntext">
    <w:name w:val="Body Text"/>
    <w:rsid w:val="00162D6C"/>
    <w:rPr>
      <w:rFonts w:cs="Arial Unicode MS"/>
      <w:color w:val="000000"/>
      <w:u w:color="000000"/>
      <w:shd w:val="nil"/>
    </w:rPr>
  </w:style>
  <w:style w:type="numbering" w:customStyle="1" w:styleId="Importovanstyl1">
    <w:name w:val="Importovaný styl 1"/>
    <w:rsid w:val="00162D6C"/>
    <w:pPr>
      <w:numPr>
        <w:numId w:val="1"/>
      </w:numPr>
    </w:pPr>
  </w:style>
  <w:style w:type="character" w:customStyle="1" w:styleId="dnA">
    <w:name w:val="Žádný A"/>
    <w:rsid w:val="00162D6C"/>
  </w:style>
  <w:style w:type="paragraph" w:styleId="Zkladntextodsazen2">
    <w:name w:val="Body Text Indent 2"/>
    <w:rsid w:val="00162D6C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shd w:val="nil"/>
    </w:rPr>
  </w:style>
  <w:style w:type="paragraph" w:styleId="Bezmezer">
    <w:name w:val="No Spacing"/>
    <w:rsid w:val="00162D6C"/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dn">
    <w:name w:val="Žádný"/>
    <w:rsid w:val="00162D6C"/>
  </w:style>
  <w:style w:type="character" w:customStyle="1" w:styleId="Hyperlink0">
    <w:name w:val="Hyperlink.0"/>
    <w:basedOn w:val="dn"/>
    <w:rsid w:val="00162D6C"/>
    <w:rPr>
      <w:rFonts w:ascii="Times New Roman" w:eastAsia="Times New Roman" w:hAnsi="Times New Roman" w:cs="Times New Roman"/>
      <w:b/>
      <w:bCs/>
      <w:outline w:val="0"/>
      <w:color w:val="000000"/>
      <w:sz w:val="18"/>
      <w:szCs w:val="18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F7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va@dumtechnikyc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2024-04-16T12:19:00Z</dcterms:created>
  <dcterms:modified xsi:type="dcterms:W3CDTF">2024-04-29T08:54:00Z</dcterms:modified>
</cp:coreProperties>
</file>